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B" w:rsidRDefault="002130E4" w:rsidP="005807CB">
      <w:pPr>
        <w:pStyle w:val="Title"/>
        <w:spacing w:after="0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 xml:space="preserve">HONORS </w:t>
      </w:r>
      <w:r w:rsidR="005807CB">
        <w:rPr>
          <w:rFonts w:ascii="Times New Roman" w:hAnsi="Times New Roman"/>
          <w:caps/>
          <w:sz w:val="28"/>
        </w:rPr>
        <w:t>CHEMISTRY Test STUDY GUIDE</w:t>
      </w:r>
    </w:p>
    <w:p w:rsidR="005807CB" w:rsidRDefault="002130E4" w:rsidP="005807CB">
      <w:pPr>
        <w:pStyle w:val="Titl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Unit 1-</w:t>
      </w:r>
      <w:r w:rsidR="005807CB">
        <w:rPr>
          <w:rFonts w:ascii="Times New Roman" w:hAnsi="Times New Roman"/>
        </w:rPr>
        <w:t xml:space="preserve"> Measurement</w:t>
      </w:r>
      <w:r>
        <w:rPr>
          <w:rFonts w:ascii="Times New Roman" w:hAnsi="Times New Roman"/>
        </w:rPr>
        <w:t xml:space="preserve"> and Matter</w:t>
      </w:r>
    </w:p>
    <w:p w:rsidR="005807CB" w:rsidRDefault="005807CB" w:rsidP="005807CB">
      <w:pPr>
        <w:pStyle w:val="Subtitle"/>
        <w:rPr>
          <w:sz w:val="28"/>
        </w:rPr>
      </w:pPr>
      <w:r>
        <w:rPr>
          <w:sz w:val="28"/>
        </w:rPr>
        <w:t xml:space="preserve">Test Date: </w:t>
      </w:r>
    </w:p>
    <w:p w:rsidR="005807CB" w:rsidRDefault="005807CB" w:rsidP="005807CB">
      <w:pPr>
        <w:spacing w:before="120" w:after="120"/>
      </w:pPr>
      <w:r>
        <w:t xml:space="preserve">Read over your notes, and </w:t>
      </w:r>
      <w:r>
        <w:rPr>
          <w:i/>
        </w:rPr>
        <w:t>rework</w:t>
      </w:r>
      <w:r>
        <w:t xml:space="preserve"> your homework assignments and quizzes (especially those you didn’t do well on).  Reviewing your labs may also be helpful.  The Periodic Table Reference Sheet will be provided.  You will do </w:t>
      </w:r>
      <w:r>
        <w:rPr>
          <w:caps/>
        </w:rPr>
        <w:t>awesome</w:t>
      </w:r>
      <w:r>
        <w:t xml:space="preserve"> on this test if you can do the following things.  </w:t>
      </w:r>
    </w:p>
    <w:p w:rsidR="005807CB" w:rsidRDefault="005807CB" w:rsidP="004905BD">
      <w:pPr>
        <w:pStyle w:val="Heading1"/>
        <w:pBdr>
          <w:bottom w:val="single" w:sz="4" w:space="1" w:color="auto"/>
        </w:pBdr>
        <w:spacing w:before="120"/>
      </w:pPr>
      <w:r>
        <w:rPr>
          <w:sz w:val="28"/>
        </w:rPr>
        <w:t xml:space="preserve">Using Measurements </w:t>
      </w:r>
      <w:r>
        <w:t>Explain the difference between accuracy and precision.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Calculate % error.</w:t>
      </w:r>
    </w:p>
    <w:p w:rsidR="005807CB" w:rsidRDefault="005807CB" w:rsidP="005807CB">
      <w:pPr>
        <w:numPr>
          <w:ilvl w:val="0"/>
          <w:numId w:val="1"/>
        </w:numPr>
        <w:ind w:right="-90"/>
        <w:jc w:val="left"/>
      </w:pPr>
      <w:r>
        <w:t>Use the correct number of sig figs when making a measurement.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Identify the number of significant figures in a number.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Round off calculated answers to the correct number of sig figs.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Convert between normal and scientific notation.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Distinguish between direct and inverse proportions.</w:t>
      </w:r>
    </w:p>
    <w:p w:rsidR="005807CB" w:rsidRDefault="005807CB" w:rsidP="005807CB">
      <w:pPr>
        <w:pStyle w:val="Heading1"/>
        <w:pBdr>
          <w:bottom w:val="single" w:sz="4" w:space="1" w:color="auto"/>
        </w:pBdr>
        <w:spacing w:before="240"/>
        <w:rPr>
          <w:sz w:val="28"/>
        </w:rPr>
      </w:pPr>
      <w:r>
        <w:rPr>
          <w:sz w:val="28"/>
        </w:rPr>
        <w:t xml:space="preserve">Units of Measurement </w:t>
      </w:r>
      <w:r w:rsidR="004905BD">
        <w:rPr>
          <w:smallCaps w:val="0"/>
          <w:sz w:val="28"/>
        </w:rPr>
        <w:t xml:space="preserve"> </w:t>
      </w:r>
    </w:p>
    <w:p w:rsidR="005807CB" w:rsidRDefault="005807CB" w:rsidP="005807CB">
      <w:pPr>
        <w:numPr>
          <w:ilvl w:val="0"/>
          <w:numId w:val="1"/>
        </w:numPr>
        <w:spacing w:before="120"/>
        <w:jc w:val="left"/>
      </w:pPr>
      <w:r>
        <w:t>Differentiate between a number and a quantity.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Perform density calculations.</w:t>
      </w:r>
    </w:p>
    <w:p w:rsidR="005807CB" w:rsidRDefault="005807CB" w:rsidP="005807CB">
      <w:pPr>
        <w:pStyle w:val="Heading1"/>
        <w:pBdr>
          <w:bottom w:val="single" w:sz="4" w:space="1" w:color="auto"/>
        </w:pBdr>
        <w:spacing w:before="240"/>
        <w:rPr>
          <w:sz w:val="28"/>
        </w:rPr>
      </w:pPr>
      <w:bookmarkStart w:id="0" w:name="_GoBack"/>
      <w:bookmarkEnd w:id="0"/>
      <w:r>
        <w:rPr>
          <w:sz w:val="28"/>
        </w:rPr>
        <w:t xml:space="preserve">Unit Conversions 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Perform SI prefix conversions.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Perform unit conversions using dimensional analysis.</w:t>
      </w:r>
    </w:p>
    <w:p w:rsidR="002130E4" w:rsidRDefault="002130E4" w:rsidP="002130E4">
      <w:pPr>
        <w:pStyle w:val="Heading1"/>
        <w:pBdr>
          <w:bottom w:val="single" w:sz="4" w:space="1" w:color="auto"/>
        </w:pBdr>
        <w:spacing w:before="240"/>
        <w:rPr>
          <w:sz w:val="28"/>
        </w:rPr>
      </w:pPr>
      <w:r>
        <w:rPr>
          <w:sz w:val="28"/>
        </w:rPr>
        <w:t xml:space="preserve">Matter </w:t>
      </w:r>
      <w:r w:rsidR="004905BD">
        <w:rPr>
          <w:smallCaps w:val="0"/>
          <w:sz w:val="28"/>
        </w:rPr>
        <w:t xml:space="preserve"> </w:t>
      </w:r>
    </w:p>
    <w:p w:rsidR="002130E4" w:rsidRDefault="002130E4" w:rsidP="002130E4">
      <w:pPr>
        <w:numPr>
          <w:ilvl w:val="0"/>
          <w:numId w:val="1"/>
        </w:numPr>
        <w:jc w:val="left"/>
      </w:pPr>
      <w:r>
        <w:t>Explain the concept of Kinetic Molecular Theory.</w:t>
      </w:r>
    </w:p>
    <w:p w:rsidR="002130E4" w:rsidRDefault="002130E4" w:rsidP="002130E4">
      <w:pPr>
        <w:numPr>
          <w:ilvl w:val="0"/>
          <w:numId w:val="1"/>
        </w:numPr>
        <w:jc w:val="left"/>
      </w:pPr>
      <w:r>
        <w:t>Distinguish between the four states of matter.</w:t>
      </w:r>
    </w:p>
    <w:p w:rsidR="002130E4" w:rsidRDefault="002130E4" w:rsidP="002130E4">
      <w:pPr>
        <w:numPr>
          <w:ilvl w:val="0"/>
          <w:numId w:val="1"/>
        </w:numPr>
        <w:jc w:val="left"/>
      </w:pPr>
      <w:r>
        <w:t>Classify a substance as an element, compound, solution, or heterogeneous mixture.</w:t>
      </w:r>
    </w:p>
    <w:p w:rsidR="002130E4" w:rsidRDefault="002130E4" w:rsidP="002130E4">
      <w:pPr>
        <w:numPr>
          <w:ilvl w:val="0"/>
          <w:numId w:val="1"/>
        </w:numPr>
        <w:ind w:right="-90"/>
        <w:jc w:val="left"/>
      </w:pPr>
      <w:r>
        <w:t>Compare and contrast the states of matter &amp; classes of matter.</w:t>
      </w:r>
    </w:p>
    <w:p w:rsidR="002130E4" w:rsidRDefault="002130E4" w:rsidP="002130E4">
      <w:pPr>
        <w:numPr>
          <w:ilvl w:val="0"/>
          <w:numId w:val="1"/>
        </w:numPr>
        <w:jc w:val="left"/>
      </w:pPr>
      <w:r>
        <w:t>Explain the Laws of Definite Composition and Multiple Proportions.</w:t>
      </w:r>
    </w:p>
    <w:p w:rsidR="002130E4" w:rsidRDefault="002130E4" w:rsidP="002130E4">
      <w:pPr>
        <w:numPr>
          <w:ilvl w:val="0"/>
          <w:numId w:val="1"/>
        </w:numPr>
        <w:ind w:right="-90"/>
        <w:jc w:val="left"/>
      </w:pPr>
      <w:r>
        <w:t>Distinguish between chemical &amp; physical properties/changes.</w:t>
      </w:r>
    </w:p>
    <w:p w:rsidR="002130E4" w:rsidRDefault="002130E4" w:rsidP="002130E4">
      <w:pPr>
        <w:numPr>
          <w:ilvl w:val="0"/>
          <w:numId w:val="1"/>
        </w:numPr>
        <w:ind w:right="-90"/>
        <w:jc w:val="left"/>
      </w:pPr>
      <w:r>
        <w:t>Recognize the signs of a chemical change.</w:t>
      </w:r>
    </w:p>
    <w:p w:rsidR="002130E4" w:rsidRDefault="002130E4" w:rsidP="002130E4">
      <w:pPr>
        <w:pStyle w:val="Title"/>
        <w:jc w:val="left"/>
        <w:rPr>
          <w:caps/>
          <w:sz w:val="28"/>
        </w:rPr>
      </w:pPr>
    </w:p>
    <w:p w:rsidR="005807CB" w:rsidRDefault="005807CB" w:rsidP="005807CB">
      <w:pPr>
        <w:pStyle w:val="Title"/>
        <w:spacing w:after="0"/>
        <w:jc w:val="left"/>
        <w:rPr>
          <w:rFonts w:ascii="Times New Roman" w:hAnsi="Times New Roman"/>
          <w:caps/>
          <w:sz w:val="24"/>
          <w:u w:val="single"/>
        </w:rPr>
      </w:pPr>
      <w:r>
        <w:rPr>
          <w:rFonts w:ascii="Times New Roman" w:hAnsi="Times New Roman"/>
          <w:caps/>
          <w:sz w:val="24"/>
          <w:u w:val="single"/>
        </w:rPr>
        <w:t>REMINDERS</w:t>
      </w:r>
      <w:r>
        <w:rPr>
          <w:rFonts w:ascii="Times New Roman" w:hAnsi="Times New Roman"/>
          <w:caps/>
          <w:sz w:val="24"/>
        </w:rPr>
        <w:t>: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You must show work for all calculations.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Answers must include units &amp; the correct # of sig figs.</w:t>
      </w:r>
    </w:p>
    <w:p w:rsidR="005807CB" w:rsidRDefault="005807CB" w:rsidP="005807CB">
      <w:pPr>
        <w:numPr>
          <w:ilvl w:val="0"/>
          <w:numId w:val="1"/>
        </w:numPr>
        <w:jc w:val="left"/>
      </w:pPr>
      <w:r>
        <w:t>You must use dimensional analysis (</w:t>
      </w:r>
      <w:r w:rsidR="004905BD">
        <w:t>“train track method”</w:t>
      </w:r>
      <w:r>
        <w:t>) for all unit conversions except simple SI prefix conversions.</w:t>
      </w:r>
    </w:p>
    <w:p w:rsidR="0050029B" w:rsidRDefault="0050029B"/>
    <w:sectPr w:rsidR="0050029B" w:rsidSect="005807CB">
      <w:pgSz w:w="12240" w:h="15840" w:code="1"/>
      <w:pgMar w:top="1440" w:right="1440" w:bottom="1440" w:left="1440" w:header="720" w:footer="720" w:gutter="0"/>
      <w:cols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29" w:rsidRDefault="00922829">
      <w:r>
        <w:separator/>
      </w:r>
    </w:p>
  </w:endnote>
  <w:endnote w:type="continuationSeparator" w:id="0">
    <w:p w:rsidR="00922829" w:rsidRDefault="0092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29" w:rsidRDefault="00922829">
      <w:r>
        <w:separator/>
      </w:r>
    </w:p>
  </w:footnote>
  <w:footnote w:type="continuationSeparator" w:id="0">
    <w:p w:rsidR="00922829" w:rsidRDefault="00922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4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D1B"/>
    <w:rsid w:val="00002D41"/>
    <w:rsid w:val="00057A16"/>
    <w:rsid w:val="000657D0"/>
    <w:rsid w:val="00080843"/>
    <w:rsid w:val="00111278"/>
    <w:rsid w:val="00120DFD"/>
    <w:rsid w:val="0013484D"/>
    <w:rsid w:val="001610F2"/>
    <w:rsid w:val="00183DB7"/>
    <w:rsid w:val="00193C22"/>
    <w:rsid w:val="001D045D"/>
    <w:rsid w:val="002130E4"/>
    <w:rsid w:val="00264A33"/>
    <w:rsid w:val="002B4490"/>
    <w:rsid w:val="00317A8C"/>
    <w:rsid w:val="003507B5"/>
    <w:rsid w:val="00355F1F"/>
    <w:rsid w:val="003661D8"/>
    <w:rsid w:val="00371522"/>
    <w:rsid w:val="00384F53"/>
    <w:rsid w:val="00393D0B"/>
    <w:rsid w:val="003E793C"/>
    <w:rsid w:val="0040566C"/>
    <w:rsid w:val="00461099"/>
    <w:rsid w:val="004905BD"/>
    <w:rsid w:val="004A1D95"/>
    <w:rsid w:val="004C5376"/>
    <w:rsid w:val="004D1E6F"/>
    <w:rsid w:val="004F5144"/>
    <w:rsid w:val="0050029B"/>
    <w:rsid w:val="00576DCF"/>
    <w:rsid w:val="005807CB"/>
    <w:rsid w:val="005C07F7"/>
    <w:rsid w:val="005C448C"/>
    <w:rsid w:val="00612E2C"/>
    <w:rsid w:val="0062287F"/>
    <w:rsid w:val="00642C56"/>
    <w:rsid w:val="00645F37"/>
    <w:rsid w:val="006A5F98"/>
    <w:rsid w:val="006C159C"/>
    <w:rsid w:val="006E117D"/>
    <w:rsid w:val="00705473"/>
    <w:rsid w:val="00746A61"/>
    <w:rsid w:val="007A62F5"/>
    <w:rsid w:val="007B0A62"/>
    <w:rsid w:val="008036CA"/>
    <w:rsid w:val="00823607"/>
    <w:rsid w:val="008E5FD7"/>
    <w:rsid w:val="00912958"/>
    <w:rsid w:val="00922829"/>
    <w:rsid w:val="00940696"/>
    <w:rsid w:val="00943F9A"/>
    <w:rsid w:val="009465AE"/>
    <w:rsid w:val="00966CCD"/>
    <w:rsid w:val="009E35F8"/>
    <w:rsid w:val="00A17445"/>
    <w:rsid w:val="00AA37D2"/>
    <w:rsid w:val="00AF0575"/>
    <w:rsid w:val="00AF3E51"/>
    <w:rsid w:val="00AF6615"/>
    <w:rsid w:val="00B025AB"/>
    <w:rsid w:val="00B13C41"/>
    <w:rsid w:val="00B21549"/>
    <w:rsid w:val="00B4662D"/>
    <w:rsid w:val="00B506B0"/>
    <w:rsid w:val="00B71265"/>
    <w:rsid w:val="00B76B59"/>
    <w:rsid w:val="00B83AC4"/>
    <w:rsid w:val="00C267DA"/>
    <w:rsid w:val="00C75D1B"/>
    <w:rsid w:val="00CE1F2E"/>
    <w:rsid w:val="00D81214"/>
    <w:rsid w:val="00D9008F"/>
    <w:rsid w:val="00D933E0"/>
    <w:rsid w:val="00DA5DE1"/>
    <w:rsid w:val="00E00C17"/>
    <w:rsid w:val="00F13532"/>
    <w:rsid w:val="00F2154D"/>
    <w:rsid w:val="00F30C4B"/>
    <w:rsid w:val="00F40758"/>
    <w:rsid w:val="00F4633F"/>
    <w:rsid w:val="00F678F0"/>
    <w:rsid w:val="00F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C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807CB"/>
    <w:pPr>
      <w:keepNext/>
      <w:jc w:val="left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07CB"/>
    <w:pPr>
      <w:spacing w:after="120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5807CB"/>
    <w:pPr>
      <w:jc w:val="center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TEST STUDY GUIDE</vt:lpstr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TEST STUDY GUIDE</dc:title>
  <dc:creator>Christy Johannesson</dc:creator>
  <cp:lastModifiedBy>Giehll, Michelle</cp:lastModifiedBy>
  <cp:revision>5</cp:revision>
  <dcterms:created xsi:type="dcterms:W3CDTF">2012-09-09T22:14:00Z</dcterms:created>
  <dcterms:modified xsi:type="dcterms:W3CDTF">2015-01-25T01:04:00Z</dcterms:modified>
</cp:coreProperties>
</file>